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8A" w:rsidRDefault="0042638A">
      <w:r>
        <w:rPr>
          <w:noProof/>
          <w:lang w:eastAsia="ru-RU"/>
        </w:rPr>
        <w:drawing>
          <wp:inline distT="0" distB="0" distL="0" distR="0" wp14:anchorId="52B027B3" wp14:editId="66DEE62E">
            <wp:extent cx="5940425" cy="4278523"/>
            <wp:effectExtent l="0" t="0" r="3175" b="8255"/>
            <wp:docPr id="1" name="Рисунок 1" descr="https://radschool4.edusite.ru/images/p423_clip_image00112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dschool4.edusite.ru/images/p423_clip_image0011236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9A8" w:rsidRDefault="00F639A8" w:rsidP="00F63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9A8" w:rsidRDefault="00F639A8" w:rsidP="00F639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                                 учреждение № 18 г. Липецка</w:t>
      </w:r>
    </w:p>
    <w:p w:rsidR="00F639A8" w:rsidRDefault="00F639A8" w:rsidP="00F63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9A8" w:rsidRDefault="00F639A8" w:rsidP="00F63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9A8" w:rsidRPr="00F639A8" w:rsidRDefault="00F639A8" w:rsidP="00F63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38A" w:rsidRDefault="0042638A" w:rsidP="00BD1C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8A">
        <w:rPr>
          <w:rFonts w:ascii="Times New Roman" w:hAnsi="Times New Roman" w:cs="Times New Roman"/>
          <w:b/>
          <w:sz w:val="36"/>
          <w:szCs w:val="36"/>
        </w:rPr>
        <w:t>Рекомендации родителям по воспитанию детей с ОВЗ.</w:t>
      </w:r>
    </w:p>
    <w:p w:rsidR="00F639A8" w:rsidRDefault="00F639A8" w:rsidP="00BD1C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9A8" w:rsidRDefault="00F639A8" w:rsidP="00BD1C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9A8" w:rsidRDefault="00F639A8" w:rsidP="00BD1C4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639A8" w:rsidRDefault="00F639A8" w:rsidP="00F639A8">
      <w:pPr>
        <w:jc w:val="right"/>
        <w:rPr>
          <w:rFonts w:ascii="Times New Roman" w:hAnsi="Times New Roman" w:cs="Times New Roman"/>
          <w:sz w:val="28"/>
          <w:szCs w:val="28"/>
        </w:rPr>
      </w:pPr>
      <w:r w:rsidRPr="00F639A8">
        <w:rPr>
          <w:rFonts w:ascii="Times New Roman" w:hAnsi="Times New Roman" w:cs="Times New Roman"/>
          <w:sz w:val="28"/>
          <w:szCs w:val="28"/>
        </w:rPr>
        <w:t>Учитель-дефектолог Нечаева Л.П.</w:t>
      </w:r>
    </w:p>
    <w:p w:rsidR="00F639A8" w:rsidRPr="00F639A8" w:rsidRDefault="00F639A8" w:rsidP="00F639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Родители являются самыми лучшими путеводителями своего ребенка для совместной работы со специалистами!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каждый человек для своего нормального развития долгое время нуждается не только в уходе и удовлетворении своих физических потребностей в еде, тепле, безопасности, но и в общении с близкими, любящими его людьми.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это общение происходит передача ценностей, которые делают нас людьми: способность сопереживать, любить, понимать себя и других людей, контролировать свои агрессивные импульсы и не наносить вреда себе и окружающим, добиваться поставленных целей, уважать свою и чужую жизнь. Эти духовные ценности могут быть восприняты только в совместном переживании событий жизни взрослого и ребенка.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семьи, воспитывающей ребенка с ограниченными возможностями, важными являются и такие функции, как коррекционно-развивающая, компенсирующая и реабилитационная, целью которой является восстановление психофизического и социального статуса ребенка, а также содействие его социальной адаптации.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малышом.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Для ребенка с ОВЗ (вне зависимости от его диагноза) очень важно развивать свои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телесные ощущения и двигательную активность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можно воспользоваться следующими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нехитрыми приемами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раскачивание ребенка (в гамаке, в покрывале, на качелях и т.д.) с проговариванием стихов, </w:t>
      </w:r>
      <w:proofErr w:type="spellStart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песенок;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качание на гимнастическом мяче (лежа на спине, на животе, с упором на ноги, на руки, сидя);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ходьба по различным поверхностям (по камушкам, по песку, по губкам, по каштанам, гороху, массажным коврикам и т.д.);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лазанье, </w:t>
      </w:r>
      <w:proofErr w:type="spellStart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перелезание</w:t>
      </w:r>
      <w:proofErr w:type="spellEnd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папе, по маме, эмоционально-заразительные ласкательные игры (накрывшись простыней, с прикосновениями и т.д.);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развитие сенсорных ощущений руки (рисование на ладошке, отпечатками ладошки, ступни; лепка из соленого теста и пластилина);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катание на велосипеде;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игры с мячом (бросаем вверх, от себя, катим, ловим, ударяем по мячу ногой, используем разную силу («Ударь как слон», «Ударь как мышонок»);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пальчиковые игры;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массаж рук до локтя и ног до колена с использованием контраста (су</w:t>
      </w:r>
      <w:r w:rsidR="002E5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резиновый колючий мячик, зубная щетка, макияжная кисть и т.д.).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Взаимодействуя с ребенком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говорите простыми короткими фразами. Сопровождайте все бытовые ситуации показом предмета и короткой фразой + естественный жест. Например: «Это тарелка. Будем кушать» (жест – рука ко рту) или «Это мыло. Будем мыть руки» (жест – рука трет руку).</w:t>
      </w: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Одним из самых простых и эффективных приемов является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подключение к играм ребенка 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(именно: стараться поддержать его игру и включаться в нее)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Можно использовать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 «Холдинг-терапии»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держите ребенка на коленях подолгу рассказывая истории из жизни, </w:t>
      </w:r>
      <w:proofErr w:type="spellStart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пропевая</w:t>
      </w:r>
      <w:proofErr w:type="spellEnd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песенки-</w:t>
      </w:r>
      <w:proofErr w:type="spellStart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покачивайте, похлопывайте, поглаживайте, старайтесь установить контакт «глаза в глаза». Постепенно включайте все новые истории – короткие, доступные и очень насыщенные эмоционально, старайтесь заряжать своими эмоциями ребенка (вместе сопереживать главному герою, вместе переживать страх и преодолевать его и т.д.).</w:t>
      </w: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Если возможно, предложите ребенку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поучаствовать в домашних занятиях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пропылесосить, наливать сок в стаканы, мыть посуду или стирать мелкие предметы одежды. Можно рекомендовать ввести в распорядок дня ребенка обязанность (например, раздать столовые приборы перед ужином для всех членов семьи).</w:t>
      </w: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Обязательным условием развития речи детей является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стимуляция речевой активности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Предлагайте ребенку выбор, ограниченный двумя-тремя предметами: «Ты будешь кушать йогурт или кашу? Ты наденешь красный свитер или рубашку?»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«Тебе больно? Покажи, где больно. Давай поглажу, пожалею». Так же работайте и с положительными эмоциями (где были, что видели, что понравилось).</w:t>
      </w: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Развивайте слуховое восприятие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 (ложкой) по различным предметам и объектам, находящимся в доме. Привлекайте внимание ребенка к различным звукам.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</w:t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четкость и последовательность требований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(взял игрушку – поиграл – убрал на место).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1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пространственно-временных представлений 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проговаривайте вслух свои действия и действия ребенка (сначала мы проснулись, умылись, позавтракали, поиграли, погуляли и т.д.). Для того, чтобы ребенок лучше осваивал порядок своей деятельности, </w:t>
      </w: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создайте свое собственное визуальное расписание (с помощью картинок, обозначающих то или иное действие).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 обучении новым знаниям (введение новых понятий) можно использовать систему трехступенчатого урока: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чётко, медленно называем (даем потрогать, попробовать и т.д., т.е. вызываем как можно большее количество ощущений (развиваем </w:t>
      </w:r>
      <w:proofErr w:type="spellStart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межсенсорную</w:t>
      </w:r>
      <w:proofErr w:type="spellEnd"/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интеграцию)). Например, сначала ребенку показывают лимон: «Это лимон».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действуем с предметом (дай, спрячь, найди, положи и т.д.). Например: 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задаём вопрос: «Что это?» (ребенок отвечает).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Исключите постановку перед собой множества целей, а лучше разбейте их на несколько небольших задач, которые решайте постепенно: от одной переходите к следующей.</w:t>
      </w:r>
    </w:p>
    <w:p w:rsidR="00BD1C49" w:rsidRP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Постоянно поддерживайте здоровый образ жизни при воспитании ребенка (отдых, спорт, прогулки, полноценное питание, гибкое соблюдение режима дня).</w:t>
      </w:r>
    </w:p>
    <w:p w:rsidR="00BD1C49" w:rsidRDefault="00BD1C49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C49">
        <w:rPr>
          <w:rFonts w:ascii="Times New Roman" w:eastAsia="Times New Roman" w:hAnsi="Times New Roman" w:cs="Times New Roman"/>
          <w:sz w:val="28"/>
          <w:szCs w:val="28"/>
          <w:lang w:eastAsia="ru-RU"/>
        </w:rPr>
        <w:t>· В семье необходимо создать и сохранить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6E42ED" w:rsidRDefault="006E42ED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ED" w:rsidRDefault="006E42ED" w:rsidP="002E5DFA">
      <w:pPr>
        <w:shd w:val="clear" w:color="auto" w:fill="FDFDFD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2ED" w:rsidRPr="006E42ED" w:rsidRDefault="006E42ED" w:rsidP="006E42ED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1.Дополнительное образование детей / </w:t>
      </w:r>
      <w:proofErr w:type="spellStart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Евладова</w:t>
      </w:r>
      <w:proofErr w:type="spellEnd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Е.Б.-Учебное пособие</w:t>
      </w:r>
      <w:proofErr w:type="gramStart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>М.,Владос,2005,204с.</w:t>
      </w:r>
    </w:p>
    <w:p w:rsidR="006E42ED" w:rsidRPr="006E42ED" w:rsidRDefault="006E42ED" w:rsidP="006E42ED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2.Становление и развитие системы дополнительного образования детей в России// Воспитание дошкольников. /Егорова А.В.-2009.-№6.-С33-36.</w:t>
      </w:r>
    </w:p>
    <w:p w:rsidR="006E42ED" w:rsidRPr="006E42ED" w:rsidRDefault="006E42ED" w:rsidP="006E42ED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3.Модели социального воспитания в учреждениях дополнительного </w:t>
      </w:r>
      <w:bookmarkStart w:id="0" w:name="_GoBack"/>
      <w:bookmarkEnd w:id="0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детей //Внешкольник. Воспитание и дополнительное образование детей и молодежи / </w:t>
      </w:r>
      <w:proofErr w:type="spellStart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Купрянов</w:t>
      </w:r>
      <w:proofErr w:type="spellEnd"/>
      <w:r w:rsidRPr="006E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Б.В..-2005.-№12.-С.25-26</w:t>
      </w:r>
    </w:p>
    <w:p w:rsidR="00BD1C49" w:rsidRPr="00BD1C49" w:rsidRDefault="00BD1C49" w:rsidP="00BD1C49">
      <w:pPr>
        <w:shd w:val="clear" w:color="auto" w:fill="FDFDFD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C49" w:rsidRDefault="00BD1C49" w:rsidP="002E5D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7CAD1334" wp14:editId="788A2B30">
            <wp:extent cx="4964023" cy="4482193"/>
            <wp:effectExtent l="0" t="0" r="8255" b="0"/>
            <wp:docPr id="2" name="Рисунок 2" descr="https://radschool4.edusite.ru/images/p423_clip_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dschool4.edusite.ru/images/p423_clip_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50" cy="44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D1C49" w:rsidRPr="0042638A" w:rsidRDefault="00BD1C49" w:rsidP="0042638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D1C49" w:rsidRPr="0042638A" w:rsidSect="00BD1C4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8A"/>
    <w:rsid w:val="001F46BC"/>
    <w:rsid w:val="002E5DFA"/>
    <w:rsid w:val="0033212B"/>
    <w:rsid w:val="0042638A"/>
    <w:rsid w:val="006E42ED"/>
    <w:rsid w:val="00BD1C49"/>
    <w:rsid w:val="00F16B83"/>
    <w:rsid w:val="00F6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sd018delo</dc:creator>
  <cp:lastModifiedBy>admin</cp:lastModifiedBy>
  <cp:revision>5</cp:revision>
  <dcterms:created xsi:type="dcterms:W3CDTF">2021-03-11T07:44:00Z</dcterms:created>
  <dcterms:modified xsi:type="dcterms:W3CDTF">2021-03-11T09:07:00Z</dcterms:modified>
</cp:coreProperties>
</file>