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96E70" w:rsidRDefault="00996E70" w:rsidP="00A22F2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t>Муниципальное бюджетное дошкольное образовательное учреждение № 18 г. Липецка</w:t>
      </w:r>
    </w:p>
    <w:p w:rsidR="003A0EFF" w:rsidRDefault="003A0EFF" w:rsidP="003A0EFF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</w:pPr>
    </w:p>
    <w:p w:rsidR="003A0EFF" w:rsidRPr="003A0EFF" w:rsidRDefault="003A0EFF" w:rsidP="003A0EFF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</w:pPr>
      <w:r w:rsidRPr="003A0EFF"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t>Педагог-психолог:</w:t>
      </w:r>
    </w:p>
    <w:p w:rsidR="003A0EFF" w:rsidRPr="003A0EFF" w:rsidRDefault="003F09C2" w:rsidP="003A0EFF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t>Понкратова</w:t>
      </w:r>
      <w:r w:rsidR="003A0EFF" w:rsidRPr="003A0EFF"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t xml:space="preserve"> Н.С.</w:t>
      </w:r>
    </w:p>
    <w:p w:rsidR="00996E70" w:rsidRPr="003A0EFF" w:rsidRDefault="00996E70" w:rsidP="003A0EFF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</w:pPr>
    </w:p>
    <w:p w:rsidR="00996E70" w:rsidRDefault="00996E70" w:rsidP="00996E70">
      <w:pPr>
        <w:spacing w:after="0" w:line="240" w:lineRule="auto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</w:pPr>
    </w:p>
    <w:p w:rsidR="00996E70" w:rsidRDefault="00996E70" w:rsidP="00996E70">
      <w:pPr>
        <w:spacing w:after="0" w:line="240" w:lineRule="auto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</w:pPr>
      <w:bookmarkStart w:id="0" w:name="_GoBack"/>
      <w:bookmarkEnd w:id="0"/>
    </w:p>
    <w:p w:rsidR="00996E70" w:rsidRDefault="00996E70" w:rsidP="00A22F2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</w:pPr>
    </w:p>
    <w:p w:rsidR="003646EB" w:rsidRDefault="00FA78B8" w:rsidP="00A22F2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</w:pPr>
      <w:r w:rsidRPr="003646EB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t xml:space="preserve">РАЗВИВАЕМ УМСТВЕННЫЕ </w:t>
      </w:r>
    </w:p>
    <w:p w:rsidR="00FA78B8" w:rsidRPr="003646EB" w:rsidRDefault="00FA78B8" w:rsidP="00A22F2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</w:pPr>
      <w:r w:rsidRPr="003646EB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t xml:space="preserve">СПОСОБНОСТИ РЕБЕНКА </w:t>
      </w:r>
    </w:p>
    <w:p w:rsidR="00A22F2C" w:rsidRPr="003646EB" w:rsidRDefault="00FA78B8" w:rsidP="0036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shd w:val="clear" w:color="auto" w:fill="FFFFFF"/>
          <w:lang w:eastAsia="ru-RU"/>
        </w:rPr>
      </w:pPr>
      <w:r w:rsidRPr="003646EB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t>ЧЕРЕЗ КИНЕЗИОЛОГИЧЕСКИЕ УПРАЖНЕНИЯ</w:t>
      </w:r>
    </w:p>
    <w:p w:rsidR="00996E70" w:rsidRDefault="00996E70" w:rsidP="00E317C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22F2C" w:rsidRPr="00A63C9C" w:rsidRDefault="00A22F2C" w:rsidP="00E317C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3C9C">
        <w:rPr>
          <w:rFonts w:ascii="Times New Roman" w:hAnsi="Times New Roman" w:cs="Times New Roman"/>
          <w:b/>
          <w:color w:val="002060"/>
          <w:sz w:val="32"/>
          <w:szCs w:val="32"/>
        </w:rPr>
        <w:t>Уважаемые родители!</w:t>
      </w:r>
    </w:p>
    <w:p w:rsidR="005C4698" w:rsidRDefault="00FA78B8" w:rsidP="00E70B94">
      <w:pPr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proofErr w:type="spellStart"/>
      <w:r w:rsidRPr="00FA78B8">
        <w:rPr>
          <w:rFonts w:ascii="Times New Roman" w:hAnsi="Times New Roman" w:cs="Times New Roman"/>
          <w:b/>
          <w:bCs/>
          <w:color w:val="002060"/>
          <w:sz w:val="30"/>
          <w:szCs w:val="30"/>
        </w:rPr>
        <w:t>Кинезиология</w:t>
      </w:r>
      <w:proofErr w:type="spellEnd"/>
      <w:r w:rsidRPr="00FA78B8">
        <w:rPr>
          <w:rFonts w:ascii="Times New Roman" w:hAnsi="Times New Roman" w:cs="Times New Roman"/>
          <w:color w:val="002060"/>
          <w:sz w:val="30"/>
          <w:szCs w:val="30"/>
        </w:rPr>
        <w:t xml:space="preserve"> – наука о развитии умственных способностей и физического здоровья через определенные двигательные упражнения. </w:t>
      </w:r>
      <w:r w:rsidR="005C4698">
        <w:rPr>
          <w:rFonts w:ascii="Times New Roman" w:hAnsi="Times New Roman" w:cs="Times New Roman"/>
          <w:color w:val="002060"/>
          <w:sz w:val="30"/>
          <w:szCs w:val="30"/>
        </w:rPr>
        <w:t>И</w:t>
      </w:r>
      <w:r w:rsidRPr="00FA78B8">
        <w:rPr>
          <w:rFonts w:ascii="Times New Roman" w:hAnsi="Times New Roman" w:cs="Times New Roman"/>
          <w:color w:val="002060"/>
          <w:sz w:val="30"/>
          <w:szCs w:val="30"/>
        </w:rPr>
        <w:t>менно эти упражнения позволяют создать новые нейронные связи и улучшить работу головного мозга, отвечающего за развитие психических процессов и интеллекта.</w:t>
      </w:r>
      <w:r w:rsidR="005C4698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1C555B" w:rsidRDefault="001C555B" w:rsidP="00E70B94">
      <w:pPr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658D483" wp14:editId="7E8674A8">
            <wp:extent cx="2325698" cy="1419225"/>
            <wp:effectExtent l="0" t="0" r="0" b="0"/>
            <wp:docPr id="18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03" cy="142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C4698" w:rsidRPr="005C4698" w:rsidRDefault="005C4698" w:rsidP="005C4698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5C469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Упражнения позволяют:</w:t>
      </w:r>
    </w:p>
    <w:p w:rsidR="005C4698" w:rsidRPr="005C4698" w:rsidRDefault="005C4698" w:rsidP="005C4698">
      <w:pPr>
        <w:numPr>
          <w:ilvl w:val="0"/>
          <w:numId w:val="10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5C469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активизировать интеллектуальную и познавательную деятельность;</w:t>
      </w:r>
    </w:p>
    <w:p w:rsidR="005C4698" w:rsidRPr="005C4698" w:rsidRDefault="005C4698" w:rsidP="005C4698">
      <w:pPr>
        <w:numPr>
          <w:ilvl w:val="0"/>
          <w:numId w:val="10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5C469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улучшить память, внимание, речь, пространственные представления;</w:t>
      </w:r>
    </w:p>
    <w:p w:rsidR="005C4698" w:rsidRPr="005C4698" w:rsidRDefault="005C4698" w:rsidP="005C4698">
      <w:pPr>
        <w:numPr>
          <w:ilvl w:val="0"/>
          <w:numId w:val="10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5C469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развить мелкую и крупную моторику;</w:t>
      </w:r>
    </w:p>
    <w:p w:rsidR="005C4698" w:rsidRPr="005C4698" w:rsidRDefault="005C4698" w:rsidP="005C4698">
      <w:pPr>
        <w:numPr>
          <w:ilvl w:val="0"/>
          <w:numId w:val="10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5C469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облегчить процесс чтения и письма;</w:t>
      </w:r>
    </w:p>
    <w:p w:rsidR="005C4698" w:rsidRPr="005C4698" w:rsidRDefault="005C4698" w:rsidP="005C4698">
      <w:pPr>
        <w:numPr>
          <w:ilvl w:val="0"/>
          <w:numId w:val="10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5C469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снизить утомляемость, излишнее напряжение;</w:t>
      </w:r>
    </w:p>
    <w:p w:rsidR="005C4698" w:rsidRPr="005C4698" w:rsidRDefault="005C4698" w:rsidP="005C4698">
      <w:pPr>
        <w:numPr>
          <w:ilvl w:val="0"/>
          <w:numId w:val="10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5C469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повысить стрессоустойчивость организма.</w:t>
      </w:r>
    </w:p>
    <w:p w:rsidR="00996E70" w:rsidRDefault="00996E70" w:rsidP="003646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3646EB" w:rsidRDefault="008377E1" w:rsidP="003646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Эти упражнения просты и могут выполняться в игровой форме, в доброжелательной обстановке.</w:t>
      </w:r>
    </w:p>
    <w:p w:rsidR="008377E1" w:rsidRPr="003646EB" w:rsidRDefault="008377E1" w:rsidP="003646E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646E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</w:t>
      </w:r>
      <w:r w:rsidR="003A3449" w:rsidRPr="003646E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екомендуется проводить утром, ежедневно</w:t>
      </w:r>
      <w:r w:rsidRPr="003646E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по 3-5 минут.</w:t>
      </w:r>
    </w:p>
    <w:p w:rsidR="005C4698" w:rsidRPr="008377E1" w:rsidRDefault="00CF1E2E" w:rsidP="008377E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У</w:t>
      </w:r>
      <w:r w:rsidR="005C4698"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пражнения проводятся стоя или сидя за столами.</w:t>
      </w:r>
    </w:p>
    <w:p w:rsidR="00CF1E2E" w:rsidRPr="00CF1E2E" w:rsidRDefault="00CF1E2E" w:rsidP="00CF1E2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</w:t>
      </w:r>
      <w:r w:rsidR="005C4698" w:rsidRPr="005C469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 детей требуется точное</w:t>
      </w:r>
      <w:r w:rsidR="005C469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постепенное</w:t>
      </w:r>
      <w:r w:rsidR="005C4698" w:rsidRPr="005C469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выполнение движений и приемов.</w:t>
      </w:r>
    </w:p>
    <w:p w:rsidR="00CF1E2E" w:rsidRPr="00D654CD" w:rsidRDefault="00D654CD" w:rsidP="00CF1E2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 забывайте хвалить</w:t>
      </w:r>
      <w:r w:rsid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своего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р</w:t>
      </w:r>
      <w:r w:rsid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ебенка.</w:t>
      </w:r>
    </w:p>
    <w:p w:rsidR="00D654CD" w:rsidRPr="008377E1" w:rsidRDefault="008377E1" w:rsidP="00CF1E2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</w:t>
      </w:r>
      <w:r w:rsidR="00D654CD"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вижения должны усложняться, и частота и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х выполнения должна расти.</w:t>
      </w:r>
    </w:p>
    <w:p w:rsidR="00CF1E2E" w:rsidRPr="003646EB" w:rsidRDefault="00CF1E2E" w:rsidP="003646EB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CF1E2E" w:rsidRDefault="00CF1E2E" w:rsidP="00CF1E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упражнения</w:t>
      </w:r>
    </w:p>
    <w:p w:rsidR="00CF1E2E" w:rsidRPr="00CF1E2E" w:rsidRDefault="00CF1E2E" w:rsidP="00CF1E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CF1E2E" w:rsidRPr="00CF1E2E" w:rsidRDefault="00CF1E2E" w:rsidP="00CF1E2E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1.“</w:t>
      </w:r>
      <w:r w:rsidRPr="00CF1E2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Колечко”</w:t>
      </w: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   </w:t>
      </w:r>
    </w:p>
    <w:p w:rsidR="00CF1E2E" w:rsidRDefault="00CF1E2E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- от мизинца к </w:t>
      </w:r>
      <w:proofErr w:type="gramStart"/>
      <w:r w:rsidRP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указательному</w:t>
      </w:r>
      <w:proofErr w:type="gramEnd"/>
      <w:r w:rsidRP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 Выполнять нужно каждой рукой отдельно, затем обеими руками вместе.</w:t>
      </w:r>
    </w:p>
    <w:p w:rsidR="00D654CD" w:rsidRPr="00CF1E2E" w:rsidRDefault="00D654CD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13A84C" wp14:editId="5D9EF0DE">
            <wp:extent cx="3578469" cy="1409700"/>
            <wp:effectExtent l="0" t="0" r="3175" b="0"/>
            <wp:docPr id="13319" name="Рисунок 4" descr="меж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Рисунок 4" descr="межп2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6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F1E2E" w:rsidRPr="00CF1E2E" w:rsidRDefault="00CF1E2E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2.“</w:t>
      </w:r>
      <w:r w:rsidRPr="00CF1E2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Кулак – ребро - ладонь”.                  </w:t>
      </w:r>
    </w:p>
    <w:p w:rsidR="00CF1E2E" w:rsidRDefault="00CF1E2E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столе, последовательно сменяя друг друга,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D654CD" w:rsidRPr="00CF1E2E" w:rsidRDefault="00D654CD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D510B3" wp14:editId="7F967A42">
            <wp:extent cx="3276600" cy="1388390"/>
            <wp:effectExtent l="0" t="0" r="0" b="2540"/>
            <wp:docPr id="14343" name="Рисунок 3" descr="i_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Рисунок 3" descr="i_045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F1E2E" w:rsidRPr="00CF1E2E" w:rsidRDefault="00CF1E2E" w:rsidP="0083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3.“</w:t>
      </w:r>
      <w:r w:rsidR="00D654CD" w:rsidRPr="00D654CD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Заяц</w:t>
      </w:r>
      <w:r w:rsidR="008377E1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="00D654CD" w:rsidRPr="00D654CD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- кол</w:t>
      </w:r>
      <w:r w:rsidR="008377E1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ьцо</w:t>
      </w:r>
      <w:r w:rsidR="00D654CD" w:rsidRPr="00D654CD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-цепочка</w:t>
      </w:r>
      <w:r w:rsidRPr="00CF1E2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”</w:t>
      </w: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  <w:t>.       </w:t>
      </w:r>
    </w:p>
    <w:p w:rsidR="00996E70" w:rsidRDefault="008377E1" w:rsidP="008377E1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</w:t>
      </w:r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альцы— </w:t>
      </w:r>
      <w:proofErr w:type="gramStart"/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 </w:t>
      </w:r>
      <w:proofErr w:type="gramEnd"/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кулачок, выдвинуть указательный и средний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пальцы и развести их в стороны. Б</w:t>
      </w:r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ольшой и </w:t>
      </w:r>
      <w:proofErr w:type="gramStart"/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указательный</w:t>
      </w:r>
      <w:proofErr w:type="gramEnd"/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пальц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ы соединить в кольцо, остальные </w:t>
      </w:r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пальцы развести в стороны. Большой и </w:t>
      </w:r>
      <w:proofErr w:type="gramStart"/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указательный</w:t>
      </w:r>
      <w:proofErr w:type="gramEnd"/>
      <w:r w:rsidRPr="008377E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пальцы левой руки в кольце. Через него попеременно пропускаются колечки из пальчиков правой руки: большой — указательный, большой — средний и т. д. В упражнении участвуют все пальчики.</w:t>
      </w:r>
      <w:r w:rsidR="00D654CD">
        <w:rPr>
          <w:noProof/>
          <w:lang w:eastAsia="ru-RU"/>
        </w:rPr>
        <w:drawing>
          <wp:inline distT="0" distB="0" distL="0" distR="0" wp14:anchorId="3DCEA4CA" wp14:editId="4E03E539">
            <wp:extent cx="3939548" cy="962025"/>
            <wp:effectExtent l="0" t="0" r="3810" b="0"/>
            <wp:docPr id="5" name="Рисунок 5" descr="http://900igr.net/up/datai/213239/0013-009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213239/0013-009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257" cy="96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CD" w:rsidRPr="00CF1E2E" w:rsidRDefault="00D654CD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CF1E2E" w:rsidRPr="00CF1E2E" w:rsidRDefault="00CF1E2E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4.“</w:t>
      </w:r>
      <w:r w:rsidRPr="00CF1E2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Зеркальное рисование”</w:t>
      </w: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  <w:t>.    </w:t>
      </w:r>
    </w:p>
    <w:p w:rsidR="00CF1E2E" w:rsidRDefault="00CF1E2E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D654CD" w:rsidRDefault="00D654CD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FC0A9A" wp14:editId="47D758C5">
            <wp:extent cx="5457825" cy="1238250"/>
            <wp:effectExtent l="0" t="0" r="9525" b="0"/>
            <wp:docPr id="163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654CD" w:rsidRPr="00CF1E2E" w:rsidRDefault="00D654CD" w:rsidP="00CF1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CF1E2E" w:rsidRPr="00CF1E2E" w:rsidRDefault="00CF1E2E" w:rsidP="0036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5.“</w:t>
      </w:r>
      <w:r w:rsidRPr="00CF1E2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Ухо – нос”</w:t>
      </w:r>
      <w:r w:rsidRPr="00CF1E2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 </w:t>
      </w:r>
    </w:p>
    <w:p w:rsidR="00D654CD" w:rsidRDefault="00CF1E2E" w:rsidP="00CF1E2E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</w:t>
      </w:r>
      <w:r w:rsidR="003A0EFF" w:rsidRP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:rsidR="008377E1" w:rsidRPr="00CF1E2E" w:rsidRDefault="00D654CD" w:rsidP="00CF1E2E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9AA7F0" wp14:editId="3855DBEB">
            <wp:extent cx="2381250" cy="1381125"/>
            <wp:effectExtent l="0" t="0" r="0" b="9525"/>
            <wp:docPr id="15368" name="Рисунок 6" descr="меж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Рисунок 6" descr="межп.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18" cy="138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F1E2E" w:rsidRPr="008377E1" w:rsidRDefault="008377E1" w:rsidP="00837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6</w:t>
      </w:r>
      <w:r w:rsidR="00CF1E2E" w:rsidRPr="00CF1E2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.«Лягушка»</w:t>
      </w:r>
      <w:r w:rsidR="00CF1E2E" w:rsidRPr="00CF1E2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  <w:r w:rsidR="00CF1E2E" w:rsidRPr="00CF1E2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Положить руки на стол. Одна рука сжата в кулак, другая лежит на плоскости стола (ладошка). Одновременно и разнонаправленно менять положение рук.</w:t>
      </w:r>
    </w:p>
    <w:p w:rsidR="007C0F8F" w:rsidRDefault="008377E1" w:rsidP="00CF1E2E">
      <w:pPr>
        <w:spacing w:after="0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9257888" wp14:editId="04C01B22">
            <wp:extent cx="3676650" cy="1143000"/>
            <wp:effectExtent l="0" t="0" r="0" b="0"/>
            <wp:docPr id="6" name="Рисунок 6" descr="https://medpsy.world/wp-content/uploads/2018/12/%D0%9F%D1%80%D0%B0%D0%BA%D1%81%D0%B8%D1%8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psy.world/wp-content/uploads/2018/12/%D0%9F%D1%80%D0%B0%D0%BA%D1%81%D0%B8%D1%81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175" cy="114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EB" w:rsidRDefault="003646EB" w:rsidP="003646EB">
      <w:pPr>
        <w:spacing w:after="0"/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30"/>
          <w:szCs w:val="30"/>
        </w:rPr>
      </w:pPr>
    </w:p>
    <w:p w:rsidR="003646EB" w:rsidRPr="003646EB" w:rsidRDefault="003646EB" w:rsidP="003646EB">
      <w:pPr>
        <w:spacing w:after="0"/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36"/>
          <w:szCs w:val="36"/>
        </w:rPr>
      </w:pPr>
      <w:r w:rsidRPr="003646EB">
        <w:rPr>
          <w:rFonts w:ascii="Times New Roman" w:hAnsi="Times New Roman" w:cs="Times New Roman"/>
          <w:b/>
          <w:i/>
          <w:iCs/>
          <w:color w:val="17365D" w:themeColor="text2" w:themeShade="BF"/>
          <w:sz w:val="36"/>
          <w:szCs w:val="36"/>
        </w:rPr>
        <w:t xml:space="preserve">Играйте и выполняйте упражнения вместе с детьми, </w:t>
      </w:r>
    </w:p>
    <w:p w:rsidR="001C555B" w:rsidRPr="003646EB" w:rsidRDefault="003646EB" w:rsidP="003646EB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3646EB">
        <w:rPr>
          <w:rFonts w:ascii="Times New Roman" w:hAnsi="Times New Roman" w:cs="Times New Roman"/>
          <w:b/>
          <w:i/>
          <w:iCs/>
          <w:color w:val="17365D" w:themeColor="text2" w:themeShade="BF"/>
          <w:sz w:val="36"/>
          <w:szCs w:val="36"/>
        </w:rPr>
        <w:t>получайте удовольствие и пользу!</w:t>
      </w:r>
    </w:p>
    <w:sectPr w:rsidR="001C555B" w:rsidRPr="003646EB" w:rsidSect="003646EB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1D"/>
    <w:multiLevelType w:val="hybridMultilevel"/>
    <w:tmpl w:val="0B00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5232"/>
    <w:multiLevelType w:val="hybridMultilevel"/>
    <w:tmpl w:val="3B6AE1E4"/>
    <w:lvl w:ilvl="0" w:tplc="8F542608">
      <w:start w:val="1"/>
      <w:numFmt w:val="decimal"/>
      <w:lvlText w:val="%1."/>
      <w:lvlJc w:val="left"/>
      <w:pPr>
        <w:ind w:left="284" w:hanging="360"/>
      </w:pPr>
      <w:rPr>
        <w:rFonts w:ascii="yandex-sans" w:hAnsi="yandex-sans" w:hint="default"/>
        <w:color w:val="00206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164805E9"/>
    <w:multiLevelType w:val="multilevel"/>
    <w:tmpl w:val="DB2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218F5"/>
    <w:multiLevelType w:val="hybridMultilevel"/>
    <w:tmpl w:val="5D6A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1695"/>
    <w:multiLevelType w:val="hybridMultilevel"/>
    <w:tmpl w:val="1F2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A718A"/>
    <w:multiLevelType w:val="hybridMultilevel"/>
    <w:tmpl w:val="D16CBB5C"/>
    <w:lvl w:ilvl="0" w:tplc="630C5E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495D"/>
    <w:multiLevelType w:val="hybridMultilevel"/>
    <w:tmpl w:val="4524E9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86223"/>
    <w:multiLevelType w:val="hybridMultilevel"/>
    <w:tmpl w:val="12AEED0E"/>
    <w:lvl w:ilvl="0" w:tplc="BA4A5A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93649"/>
    <w:multiLevelType w:val="multilevel"/>
    <w:tmpl w:val="980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03628"/>
    <w:multiLevelType w:val="hybridMultilevel"/>
    <w:tmpl w:val="C22A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C47E7"/>
    <w:multiLevelType w:val="hybridMultilevel"/>
    <w:tmpl w:val="C346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A542D"/>
    <w:multiLevelType w:val="hybridMultilevel"/>
    <w:tmpl w:val="6D664BB8"/>
    <w:lvl w:ilvl="0" w:tplc="5A7E23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490237"/>
    <w:multiLevelType w:val="hybridMultilevel"/>
    <w:tmpl w:val="58E4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C26DA"/>
    <w:multiLevelType w:val="hybridMultilevel"/>
    <w:tmpl w:val="862CCE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F5E160B"/>
    <w:multiLevelType w:val="hybridMultilevel"/>
    <w:tmpl w:val="AA4E1A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B6"/>
    <w:rsid w:val="00083001"/>
    <w:rsid w:val="001B63B9"/>
    <w:rsid w:val="001C555B"/>
    <w:rsid w:val="003646EB"/>
    <w:rsid w:val="003A0EFF"/>
    <w:rsid w:val="003A3449"/>
    <w:rsid w:val="003F09C2"/>
    <w:rsid w:val="00445720"/>
    <w:rsid w:val="004C47B7"/>
    <w:rsid w:val="005C4698"/>
    <w:rsid w:val="006D023C"/>
    <w:rsid w:val="008377E1"/>
    <w:rsid w:val="00946827"/>
    <w:rsid w:val="00996E70"/>
    <w:rsid w:val="00A22F2C"/>
    <w:rsid w:val="00A37634"/>
    <w:rsid w:val="00A63C9C"/>
    <w:rsid w:val="00B323EF"/>
    <w:rsid w:val="00C735D1"/>
    <w:rsid w:val="00C968B9"/>
    <w:rsid w:val="00CF1E2E"/>
    <w:rsid w:val="00CF6DF1"/>
    <w:rsid w:val="00D654CD"/>
    <w:rsid w:val="00DC3BB6"/>
    <w:rsid w:val="00E317C3"/>
    <w:rsid w:val="00E703A4"/>
    <w:rsid w:val="00E70B94"/>
    <w:rsid w:val="00F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8e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15</cp:revision>
  <cp:lastPrinted>2022-08-26T08:46:00Z</cp:lastPrinted>
  <dcterms:created xsi:type="dcterms:W3CDTF">2019-06-24T14:37:00Z</dcterms:created>
  <dcterms:modified xsi:type="dcterms:W3CDTF">2022-08-26T08:47:00Z</dcterms:modified>
</cp:coreProperties>
</file>